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16ABA" w14:textId="77777777" w:rsidR="00C21F4B" w:rsidRDefault="00C21F4B" w:rsidP="00C21F4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67517">
        <w:rPr>
          <w:noProof/>
          <w:lang w:eastAsia="ro-RO"/>
        </w:rPr>
        <w:drawing>
          <wp:inline distT="0" distB="0" distL="0" distR="0" wp14:anchorId="29110F94" wp14:editId="0E8F75E3">
            <wp:extent cx="5760720" cy="1112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3CC3" w14:textId="77777777" w:rsidR="00C21F4B" w:rsidRDefault="00C21F4B" w:rsidP="00A836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FFBA7E" w14:textId="77777777" w:rsidR="00A83624" w:rsidRPr="007A48F9" w:rsidRDefault="00A83624" w:rsidP="00C21F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8F9">
        <w:rPr>
          <w:rFonts w:ascii="Times New Roman" w:hAnsi="Times New Roman" w:cs="Times New Roman"/>
          <w:b/>
          <w:sz w:val="32"/>
          <w:szCs w:val="32"/>
        </w:rPr>
        <w:t>Liceenii gălățeni se implică în activitatea de cercetare pentru un mediu sănătos</w:t>
      </w:r>
      <w:r w:rsidR="001A0F9B">
        <w:rPr>
          <w:rFonts w:ascii="Times New Roman" w:hAnsi="Times New Roman" w:cs="Times New Roman"/>
          <w:b/>
          <w:sz w:val="32"/>
          <w:szCs w:val="32"/>
        </w:rPr>
        <w:t xml:space="preserve">/CEVM în Proiectul Internațional </w:t>
      </w:r>
      <w:r w:rsidR="001A0F9B" w:rsidRPr="001A0F9B">
        <w:rPr>
          <w:rFonts w:ascii="Times New Roman" w:hAnsi="Times New Roman" w:cs="Times New Roman"/>
          <w:b/>
          <w:sz w:val="32"/>
          <w:szCs w:val="32"/>
        </w:rPr>
        <w:t>PULCHRA</w:t>
      </w:r>
    </w:p>
    <w:p w14:paraId="1AA2295A" w14:textId="77777777" w:rsidR="008645C8" w:rsidRDefault="00A83624" w:rsidP="00C21F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Colegiului Economic ”Virgil Madgearu” din G</w:t>
      </w:r>
      <w:r w:rsidR="004E43DD">
        <w:rPr>
          <w:rFonts w:ascii="Times New Roman" w:hAnsi="Times New Roman" w:cs="Times New Roman"/>
          <w:sz w:val="24"/>
          <w:szCs w:val="24"/>
        </w:rPr>
        <w:t xml:space="preserve">alați este membru al rețelei școlare PULHRA, rețea alcătuită din 50 de școli participante din 10 țări ale Uniunii Europene( Grecia, Germania, Polonia, Cehia, Italia, Letonia, Suedia, Cipru, Irlanda și </w:t>
      </w:r>
      <w:r w:rsidR="00F34CC8">
        <w:rPr>
          <w:rFonts w:ascii="Times New Roman" w:hAnsi="Times New Roman" w:cs="Times New Roman"/>
          <w:sz w:val="24"/>
          <w:szCs w:val="24"/>
        </w:rPr>
        <w:t xml:space="preserve">România). </w:t>
      </w:r>
      <w:r w:rsidR="00F34CC8">
        <w:rPr>
          <w:sz w:val="24"/>
          <w:szCs w:val="24"/>
        </w:rPr>
        <w:t>Scopul p</w:t>
      </w:r>
      <w:r w:rsidR="00F34CC8" w:rsidRPr="0092708F">
        <w:rPr>
          <w:sz w:val="24"/>
          <w:szCs w:val="24"/>
        </w:rPr>
        <w:t xml:space="preserve">roiectului </w:t>
      </w:r>
      <w:r w:rsidR="00F34CC8" w:rsidRPr="0092708F">
        <w:rPr>
          <w:b/>
          <w:i/>
          <w:sz w:val="24"/>
          <w:szCs w:val="24"/>
        </w:rPr>
        <w:t>PULCHRA – ”Dezvoltarea de centre comunitare de învățare urbană și participativă prin cercetare și activare</w:t>
      </w:r>
      <w:r w:rsidR="00F34CC8">
        <w:rPr>
          <w:b/>
          <w:i/>
          <w:sz w:val="24"/>
          <w:szCs w:val="24"/>
        </w:rPr>
        <w:t>”</w:t>
      </w:r>
      <w:r w:rsidR="004E43DD">
        <w:rPr>
          <w:rFonts w:ascii="Times New Roman" w:hAnsi="Times New Roman" w:cs="Times New Roman"/>
          <w:sz w:val="24"/>
          <w:szCs w:val="24"/>
        </w:rPr>
        <w:t xml:space="preserve"> este </w:t>
      </w:r>
      <w:r w:rsidR="007A48F9">
        <w:rPr>
          <w:rFonts w:ascii="Times New Roman" w:hAnsi="Times New Roman" w:cs="Times New Roman"/>
          <w:sz w:val="24"/>
          <w:szCs w:val="24"/>
        </w:rPr>
        <w:t>acela de a explora c</w:t>
      </w:r>
      <w:r w:rsidR="001A0F9B">
        <w:rPr>
          <w:rFonts w:ascii="Times New Roman" w:hAnsi="Times New Roman" w:cs="Times New Roman"/>
          <w:sz w:val="24"/>
          <w:szCs w:val="24"/>
        </w:rPr>
        <w:t xml:space="preserve">onceptul de școală deschisă, </w:t>
      </w:r>
      <w:r w:rsidR="007A48F9">
        <w:rPr>
          <w:rFonts w:ascii="Times New Roman" w:hAnsi="Times New Roman" w:cs="Times New Roman"/>
          <w:sz w:val="24"/>
          <w:szCs w:val="24"/>
        </w:rPr>
        <w:t>precum și de a încuraja educația pentru științe.</w:t>
      </w:r>
      <w:r w:rsidR="00E150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9104D" w14:textId="77777777" w:rsidR="00E15087" w:rsidRPr="008645C8" w:rsidRDefault="008645C8" w:rsidP="00C21F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5C8">
        <w:rPr>
          <w:rFonts w:ascii="Times New Roman" w:hAnsi="Times New Roman" w:cs="Times New Roman"/>
          <w:bCs/>
          <w:sz w:val="24"/>
          <w:szCs w:val="24"/>
        </w:rPr>
        <w:t>Deoarece pentru</w:t>
      </w:r>
      <w:r w:rsidR="00F34CC8" w:rsidRPr="008645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5C8">
        <w:rPr>
          <w:rFonts w:ascii="Times New Roman" w:hAnsi="Times New Roman" w:cs="Times New Roman"/>
          <w:bCs/>
          <w:sz w:val="24"/>
          <w:szCs w:val="24"/>
        </w:rPr>
        <w:t xml:space="preserve">orașul Galați,  fluviul Dunărea reprezintă sursa principală de alimentare cu apă potabilă, </w:t>
      </w:r>
      <w:r w:rsidR="00E15087" w:rsidRPr="008645C8">
        <w:rPr>
          <w:rFonts w:ascii="Times New Roman" w:hAnsi="Times New Roman" w:cs="Times New Roman"/>
          <w:bCs/>
          <w:sz w:val="24"/>
          <w:szCs w:val="24"/>
        </w:rPr>
        <w:t>tema de cercetare</w:t>
      </w:r>
      <w:r w:rsidRPr="008645C8">
        <w:rPr>
          <w:rFonts w:ascii="Times New Roman" w:hAnsi="Times New Roman" w:cs="Times New Roman"/>
          <w:bCs/>
          <w:sz w:val="24"/>
          <w:szCs w:val="24"/>
        </w:rPr>
        <w:t xml:space="preserve"> aleasă d</w:t>
      </w:r>
      <w:r>
        <w:rPr>
          <w:rFonts w:ascii="Times New Roman" w:hAnsi="Times New Roman" w:cs="Times New Roman"/>
          <w:bCs/>
          <w:sz w:val="24"/>
          <w:szCs w:val="24"/>
        </w:rPr>
        <w:t>e către echipa de proiect este</w:t>
      </w:r>
      <w:r w:rsidR="00E15087" w:rsidRPr="008645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5087" w:rsidRPr="008645C8">
        <w:rPr>
          <w:rFonts w:ascii="Times New Roman" w:hAnsi="Times New Roman" w:cs="Times New Roman"/>
          <w:b/>
          <w:bCs/>
          <w:sz w:val="24"/>
          <w:szCs w:val="24"/>
        </w:rPr>
        <w:t>„Studiul</w:t>
      </w:r>
      <w:r w:rsidR="00E15087" w:rsidRPr="008645C8">
        <w:rPr>
          <w:rFonts w:ascii="Times New Roman" w:hAnsi="Times New Roman" w:cs="Times New Roman"/>
          <w:b/>
          <w:sz w:val="24"/>
          <w:szCs w:val="24"/>
        </w:rPr>
        <w:t xml:space="preserve"> variaţiei parametrilor fizico-chimici ai apei Dunării în zona Municipiului Galaţi. Stabilirea calității apei prin intermediul indicilor de calitate</w:t>
      </w:r>
      <w:r w:rsidR="00F34CC8" w:rsidRPr="008645C8">
        <w:rPr>
          <w:rFonts w:ascii="Times New Roman" w:hAnsi="Times New Roman" w:cs="Times New Roman"/>
          <w:b/>
          <w:sz w:val="24"/>
          <w:szCs w:val="24"/>
        </w:rPr>
        <w:t>”.</w:t>
      </w:r>
    </w:p>
    <w:p w14:paraId="0E933311" w14:textId="77777777" w:rsidR="007A48F9" w:rsidRPr="007A48F9" w:rsidRDefault="00184899" w:rsidP="00C21F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</w:t>
      </w:r>
      <w:r w:rsidR="007A48F9">
        <w:rPr>
          <w:rFonts w:ascii="Times New Roman" w:hAnsi="Times New Roman" w:cs="Times New Roman"/>
          <w:sz w:val="24"/>
          <w:szCs w:val="24"/>
        </w:rPr>
        <w:t>n contextul susmenționat</w:t>
      </w:r>
      <w:r>
        <w:rPr>
          <w:rFonts w:ascii="Times New Roman" w:hAnsi="Times New Roman" w:cs="Times New Roman"/>
          <w:sz w:val="24"/>
          <w:szCs w:val="24"/>
        </w:rPr>
        <w:t>,</w:t>
      </w:r>
      <w:r w:rsidR="007A48F9">
        <w:rPr>
          <w:rFonts w:ascii="Times New Roman" w:hAnsi="Times New Roman" w:cs="Times New Roman"/>
          <w:sz w:val="24"/>
          <w:szCs w:val="24"/>
        </w:rPr>
        <w:t xml:space="preserve"> </w:t>
      </w:r>
      <w:r w:rsidR="00F34CC8">
        <w:rPr>
          <w:rFonts w:ascii="Times New Roman" w:hAnsi="Times New Roman" w:cs="Times New Roman"/>
          <w:sz w:val="24"/>
          <w:szCs w:val="24"/>
        </w:rPr>
        <w:t>cei 11 elevi implicați</w:t>
      </w:r>
      <w:r w:rsidR="001A0F9B">
        <w:rPr>
          <w:rFonts w:ascii="Times New Roman" w:hAnsi="Times New Roman" w:cs="Times New Roman"/>
          <w:sz w:val="24"/>
          <w:szCs w:val="24"/>
        </w:rPr>
        <w:t>, împreună cu profesorii coordonatori,</w:t>
      </w:r>
      <w:r w:rsidR="00F34C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 participat la un de curs de cercetare realizat</w:t>
      </w:r>
      <w:r w:rsidR="007A48F9" w:rsidRPr="007A48F9">
        <w:rPr>
          <w:rFonts w:ascii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hAnsi="Times New Roman" w:cs="Times New Roman"/>
          <w:sz w:val="24"/>
          <w:szCs w:val="24"/>
        </w:rPr>
        <w:t xml:space="preserve"> Facultatea de Științe și Mediu din cadrul</w:t>
      </w:r>
      <w:r w:rsidR="007A48F9" w:rsidRPr="007A48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Universității</w:t>
      </w:r>
      <w:r w:rsidR="007A48F9" w:rsidRPr="007A48F9">
        <w:rPr>
          <w:rFonts w:ascii="Times New Roman" w:hAnsi="Times New Roman" w:cs="Times New Roman"/>
          <w:sz w:val="24"/>
          <w:szCs w:val="24"/>
        </w:rPr>
        <w:t xml:space="preserve"> </w:t>
      </w:r>
      <w:r w:rsidR="007A48F9">
        <w:rPr>
          <w:rFonts w:ascii="Times New Roman" w:hAnsi="Times New Roman" w:cs="Times New Roman"/>
          <w:sz w:val="24"/>
          <w:szCs w:val="24"/>
        </w:rPr>
        <w:t xml:space="preserve">”Dunărea de Jos” din </w:t>
      </w:r>
      <w:r>
        <w:rPr>
          <w:rFonts w:ascii="Times New Roman" w:hAnsi="Times New Roman" w:cs="Times New Roman"/>
          <w:sz w:val="24"/>
          <w:szCs w:val="24"/>
        </w:rPr>
        <w:t>Galați. Aici au fost desfășurate o serie de activități care i-au captivat pe elevi, aceștia fiind implicați în mod activ în derularea secvențelor de cercetare.</w:t>
      </w:r>
    </w:p>
    <w:p w14:paraId="401AC587" w14:textId="77777777" w:rsidR="007A48F9" w:rsidRDefault="00184899" w:rsidP="00C21F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Astfel, după ce le-a fost prezentat  laboratorul</w:t>
      </w:r>
      <w:r w:rsidR="007A48F9" w:rsidRPr="007A48F9">
        <w:rPr>
          <w:rFonts w:ascii="Times New Roman" w:hAnsi="Times New Roman" w:cs="Times New Roman"/>
          <w:sz w:val="24"/>
          <w:szCs w:val="24"/>
        </w:rPr>
        <w:t xml:space="preserve"> CREDENȚIAL din cadrul </w:t>
      </w:r>
      <w:r>
        <w:rPr>
          <w:rFonts w:ascii="Times New Roman" w:hAnsi="Times New Roman" w:cs="Times New Roman"/>
          <w:sz w:val="24"/>
          <w:szCs w:val="24"/>
        </w:rPr>
        <w:t>Centrului European de Excelență pentru Mediu (ECEE), ”cercetătorii”</w:t>
      </w:r>
      <w:r w:rsidR="00E902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au </w:t>
      </w:r>
      <w:r w:rsidR="00E90227">
        <w:rPr>
          <w:rFonts w:ascii="Times New Roman" w:hAnsi="Times New Roman" w:cs="Times New Roman"/>
          <w:sz w:val="24"/>
          <w:szCs w:val="24"/>
        </w:rPr>
        <w:t>determinat parametrii</w:t>
      </w:r>
      <w:r w:rsidR="007A48F9" w:rsidRPr="007A48F9">
        <w:rPr>
          <w:rFonts w:ascii="Times New Roman" w:hAnsi="Times New Roman" w:cs="Times New Roman"/>
          <w:sz w:val="24"/>
          <w:szCs w:val="24"/>
        </w:rPr>
        <w:t xml:space="preserve"> fizico-chimici ai apei</w:t>
      </w:r>
      <w:r w:rsidR="00E90227">
        <w:rPr>
          <w:rFonts w:ascii="Times New Roman" w:hAnsi="Times New Roman" w:cs="Times New Roman"/>
          <w:sz w:val="24"/>
          <w:szCs w:val="24"/>
        </w:rPr>
        <w:t xml:space="preserve">, respectiv, </w:t>
      </w:r>
      <w:r w:rsidR="007A48F9" w:rsidRPr="007A48F9">
        <w:rPr>
          <w:rFonts w:ascii="Times New Roman" w:hAnsi="Times New Roman" w:cs="Times New Roman"/>
          <w:sz w:val="24"/>
          <w:szCs w:val="24"/>
        </w:rPr>
        <w:t>temperatura, pH</w:t>
      </w:r>
      <w:r w:rsidR="00E90227">
        <w:rPr>
          <w:rFonts w:ascii="Times New Roman" w:hAnsi="Times New Roman" w:cs="Times New Roman"/>
          <w:sz w:val="24"/>
          <w:szCs w:val="24"/>
        </w:rPr>
        <w:t xml:space="preserve">-ul, conductivitata și </w:t>
      </w:r>
      <w:r w:rsidR="007A48F9" w:rsidRPr="007A48F9">
        <w:rPr>
          <w:rFonts w:ascii="Times New Roman" w:hAnsi="Times New Roman" w:cs="Times New Roman"/>
          <w:sz w:val="24"/>
          <w:szCs w:val="24"/>
        </w:rPr>
        <w:t>oxigen</w:t>
      </w:r>
      <w:r w:rsidR="00E90227">
        <w:rPr>
          <w:rFonts w:ascii="Times New Roman" w:hAnsi="Times New Roman" w:cs="Times New Roman"/>
          <w:sz w:val="24"/>
          <w:szCs w:val="24"/>
        </w:rPr>
        <w:t>ul dizolvat</w:t>
      </w:r>
      <w:r w:rsidR="007A48F9" w:rsidRPr="007A48F9">
        <w:rPr>
          <w:rFonts w:ascii="Times New Roman" w:hAnsi="Times New Roman" w:cs="Times New Roman"/>
          <w:sz w:val="24"/>
          <w:szCs w:val="24"/>
        </w:rPr>
        <w:t>(OD)</w:t>
      </w:r>
      <w:r w:rsidR="00E90227">
        <w:rPr>
          <w:rFonts w:ascii="Times New Roman" w:hAnsi="Times New Roman" w:cs="Times New Roman"/>
          <w:sz w:val="24"/>
          <w:szCs w:val="24"/>
        </w:rPr>
        <w:t>,</w:t>
      </w:r>
      <w:r w:rsidR="007A48F9" w:rsidRPr="007A48F9">
        <w:rPr>
          <w:rFonts w:ascii="Times New Roman" w:hAnsi="Times New Roman" w:cs="Times New Roman"/>
          <w:sz w:val="24"/>
          <w:szCs w:val="24"/>
        </w:rPr>
        <w:t xml:space="preserve"> utlizând multiparametrul HANNA HI9829.</w:t>
      </w:r>
      <w:r w:rsidR="00E90227">
        <w:rPr>
          <w:rFonts w:ascii="Times New Roman" w:hAnsi="Times New Roman" w:cs="Times New Roman"/>
          <w:sz w:val="24"/>
          <w:szCs w:val="24"/>
        </w:rPr>
        <w:t xml:space="preserve">  A urmat d</w:t>
      </w:r>
      <w:r w:rsidR="007A48F9" w:rsidRPr="007A48F9">
        <w:rPr>
          <w:rFonts w:ascii="Times New Roman" w:hAnsi="Times New Roman" w:cs="Times New Roman"/>
          <w:sz w:val="24"/>
          <w:szCs w:val="24"/>
        </w:rPr>
        <w:t>eterminarea experimentală a concentrației de nitriți ș</w:t>
      </w:r>
      <w:r w:rsidR="00E90227">
        <w:rPr>
          <w:rFonts w:ascii="Times New Roman" w:hAnsi="Times New Roman" w:cs="Times New Roman"/>
          <w:sz w:val="24"/>
          <w:szCs w:val="24"/>
        </w:rPr>
        <w:t xml:space="preserve">i nitrați dintr-o probă de apă </w:t>
      </w:r>
      <w:r w:rsidR="007A48F9" w:rsidRPr="007A48F9">
        <w:rPr>
          <w:rFonts w:ascii="Times New Roman" w:hAnsi="Times New Roman" w:cs="Times New Roman"/>
          <w:sz w:val="24"/>
          <w:szCs w:val="24"/>
        </w:rPr>
        <w:t>prelevată din Dunăre (stația de monitorizare confl</w:t>
      </w:r>
      <w:r w:rsidR="00E90227">
        <w:rPr>
          <w:rFonts w:ascii="Times New Roman" w:hAnsi="Times New Roman" w:cs="Times New Roman"/>
          <w:sz w:val="24"/>
          <w:szCs w:val="24"/>
        </w:rPr>
        <w:t xml:space="preserve">uența Siret-Dunăre). Acești doi </w:t>
      </w:r>
      <w:r w:rsidR="007A48F9" w:rsidRPr="007A48F9">
        <w:rPr>
          <w:rFonts w:ascii="Times New Roman" w:hAnsi="Times New Roman" w:cs="Times New Roman"/>
          <w:sz w:val="24"/>
          <w:szCs w:val="24"/>
        </w:rPr>
        <w:t>parametri au fost determinați utilizând spectrof</w:t>
      </w:r>
      <w:r w:rsidR="00E90227">
        <w:rPr>
          <w:rFonts w:ascii="Times New Roman" w:hAnsi="Times New Roman" w:cs="Times New Roman"/>
          <w:sz w:val="24"/>
          <w:szCs w:val="24"/>
        </w:rPr>
        <w:t xml:space="preserve">otometrul Spectroquant NOVA 60A aflat în dotarea laboratorului. </w:t>
      </w:r>
      <w:r w:rsidR="007A48F9" w:rsidRPr="007A48F9">
        <w:rPr>
          <w:rFonts w:ascii="Times New Roman" w:hAnsi="Times New Roman" w:cs="Times New Roman"/>
          <w:sz w:val="24"/>
          <w:szCs w:val="24"/>
        </w:rPr>
        <w:t>Determinarea spectrofotometrică a clorului liber dintr</w:t>
      </w:r>
      <w:r w:rsidR="00E90227">
        <w:rPr>
          <w:rFonts w:ascii="Times New Roman" w:hAnsi="Times New Roman" w:cs="Times New Roman"/>
          <w:sz w:val="24"/>
          <w:szCs w:val="24"/>
        </w:rPr>
        <w:t>-o probă de apă colectată de la rețeaua locală de apă potabilă a fost un alt experiment care a trezit interesul liceenilor.</w:t>
      </w:r>
    </w:p>
    <w:p w14:paraId="5E18A847" w14:textId="77777777" w:rsidR="007A48F9" w:rsidRPr="007A48F9" w:rsidRDefault="00E90227" w:rsidP="00C21F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În continuarea activității</w:t>
      </w:r>
      <w:r w:rsidR="00875ED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cadrele universitare </w:t>
      </w:r>
      <w:r w:rsidR="00875ED6">
        <w:rPr>
          <w:rFonts w:ascii="Times New Roman" w:hAnsi="Times New Roman" w:cs="Times New Roman"/>
          <w:sz w:val="24"/>
          <w:szCs w:val="24"/>
        </w:rPr>
        <w:t>au considerat că este necesară p</w:t>
      </w:r>
      <w:r w:rsidR="007A48F9" w:rsidRPr="007A48F9">
        <w:rPr>
          <w:rFonts w:ascii="Times New Roman" w:hAnsi="Times New Roman" w:cs="Times New Roman"/>
          <w:sz w:val="24"/>
          <w:szCs w:val="24"/>
        </w:rPr>
        <w:t>rezentarea echipamentului XRF (Spectrometru cu fl</w:t>
      </w:r>
      <w:r w:rsidR="00875ED6">
        <w:rPr>
          <w:rFonts w:ascii="Times New Roman" w:hAnsi="Times New Roman" w:cs="Times New Roman"/>
          <w:sz w:val="24"/>
          <w:szCs w:val="24"/>
        </w:rPr>
        <w:t xml:space="preserve">uorescentă de radiații X) ElvaX </w:t>
      </w:r>
      <w:r w:rsidR="007A48F9" w:rsidRPr="007A48F9">
        <w:rPr>
          <w:rFonts w:ascii="Times New Roman" w:hAnsi="Times New Roman" w:cs="Times New Roman"/>
          <w:sz w:val="24"/>
          <w:szCs w:val="24"/>
        </w:rPr>
        <w:t>Mobile cu ajutorul căruia poate fi analizată concen</w:t>
      </w:r>
      <w:r w:rsidR="00875ED6">
        <w:rPr>
          <w:rFonts w:ascii="Times New Roman" w:hAnsi="Times New Roman" w:cs="Times New Roman"/>
          <w:sz w:val="24"/>
          <w:szCs w:val="24"/>
        </w:rPr>
        <w:t>trația metalelor din sedimentul apei Dunării.</w:t>
      </w:r>
    </w:p>
    <w:p w14:paraId="72FC9CA2" w14:textId="77777777" w:rsidR="007A48F9" w:rsidRDefault="00875ED6" w:rsidP="00C21F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final, a avut loc o dezbatere ce a vizat legislația în vigoare în materia calității apei</w:t>
      </w:r>
      <w:r w:rsidR="00E15087">
        <w:rPr>
          <w:rFonts w:ascii="Times New Roman" w:hAnsi="Times New Roman" w:cs="Times New Roman"/>
          <w:sz w:val="24"/>
          <w:szCs w:val="24"/>
        </w:rPr>
        <w:t xml:space="preserve"> potabile, apei de suprafață, apei industriale și menajere, respectiv,</w:t>
      </w:r>
      <w:r w:rsidR="007A48F9" w:rsidRPr="007A48F9">
        <w:rPr>
          <w:rFonts w:ascii="Times New Roman" w:hAnsi="Times New Roman" w:cs="Times New Roman"/>
          <w:sz w:val="24"/>
          <w:szCs w:val="24"/>
        </w:rPr>
        <w:t xml:space="preserve"> Legea 458/2002 privind calitatea apei potabile</w:t>
      </w:r>
      <w:r w:rsidR="00E15087">
        <w:rPr>
          <w:rFonts w:ascii="Times New Roman" w:hAnsi="Times New Roman" w:cs="Times New Roman"/>
          <w:sz w:val="24"/>
          <w:szCs w:val="24"/>
        </w:rPr>
        <w:t xml:space="preserve">, </w:t>
      </w:r>
      <w:r w:rsidR="007A48F9" w:rsidRPr="007A48F9">
        <w:rPr>
          <w:rFonts w:ascii="Times New Roman" w:hAnsi="Times New Roman" w:cs="Times New Roman"/>
          <w:sz w:val="24"/>
          <w:szCs w:val="24"/>
        </w:rPr>
        <w:t>Ordinul 161/2006 pentru</w:t>
      </w:r>
      <w:r w:rsidR="00E15087">
        <w:rPr>
          <w:rFonts w:ascii="Times New Roman" w:hAnsi="Times New Roman" w:cs="Times New Roman"/>
          <w:sz w:val="24"/>
          <w:szCs w:val="24"/>
        </w:rPr>
        <w:t xml:space="preserve"> aprobarea Normativului privind </w:t>
      </w:r>
      <w:r w:rsidR="007A48F9" w:rsidRPr="007A48F9">
        <w:rPr>
          <w:rFonts w:ascii="Times New Roman" w:hAnsi="Times New Roman" w:cs="Times New Roman"/>
          <w:sz w:val="24"/>
          <w:szCs w:val="24"/>
        </w:rPr>
        <w:t>clasificarea calității apelor de suprafaț</w:t>
      </w:r>
      <w:r w:rsidR="00E15087">
        <w:rPr>
          <w:rFonts w:ascii="Times New Roman" w:hAnsi="Times New Roman" w:cs="Times New Roman"/>
          <w:sz w:val="24"/>
          <w:szCs w:val="24"/>
        </w:rPr>
        <w:t xml:space="preserve">ă în vederea stabilirii stării </w:t>
      </w:r>
      <w:r w:rsidR="007A48F9" w:rsidRPr="007A48F9">
        <w:rPr>
          <w:rFonts w:ascii="Times New Roman" w:hAnsi="Times New Roman" w:cs="Times New Roman"/>
          <w:sz w:val="24"/>
          <w:szCs w:val="24"/>
        </w:rPr>
        <w:t>ecologice a corpurilor de apă</w:t>
      </w:r>
      <w:r w:rsidR="00E15087">
        <w:rPr>
          <w:rFonts w:ascii="Times New Roman" w:hAnsi="Times New Roman" w:cs="Times New Roman"/>
          <w:sz w:val="24"/>
          <w:szCs w:val="24"/>
        </w:rPr>
        <w:t xml:space="preserve">, </w:t>
      </w:r>
      <w:r w:rsidR="007A48F9" w:rsidRPr="007A48F9">
        <w:rPr>
          <w:rFonts w:ascii="Times New Roman" w:hAnsi="Times New Roman" w:cs="Times New Roman"/>
          <w:sz w:val="24"/>
          <w:szCs w:val="24"/>
        </w:rPr>
        <w:t>NTPA-001/2002 privind stabi</w:t>
      </w:r>
      <w:r w:rsidR="00E15087">
        <w:rPr>
          <w:rFonts w:ascii="Times New Roman" w:hAnsi="Times New Roman" w:cs="Times New Roman"/>
          <w:sz w:val="24"/>
          <w:szCs w:val="24"/>
        </w:rPr>
        <w:t xml:space="preserve">lirea limitelor de încărcare cu </w:t>
      </w:r>
      <w:r w:rsidR="007A48F9" w:rsidRPr="007A48F9">
        <w:rPr>
          <w:rFonts w:ascii="Times New Roman" w:hAnsi="Times New Roman" w:cs="Times New Roman"/>
          <w:sz w:val="24"/>
          <w:szCs w:val="24"/>
        </w:rPr>
        <w:t>poluanți a apelor uzate industrial</w:t>
      </w:r>
      <w:r w:rsidR="00E15087">
        <w:rPr>
          <w:rFonts w:ascii="Times New Roman" w:hAnsi="Times New Roman" w:cs="Times New Roman"/>
          <w:sz w:val="24"/>
          <w:szCs w:val="24"/>
        </w:rPr>
        <w:t xml:space="preserve">e și orășenești la evacuarea în </w:t>
      </w:r>
      <w:r w:rsidR="007A48F9" w:rsidRPr="007A48F9">
        <w:rPr>
          <w:rFonts w:ascii="Times New Roman" w:hAnsi="Times New Roman" w:cs="Times New Roman"/>
          <w:sz w:val="24"/>
          <w:szCs w:val="24"/>
        </w:rPr>
        <w:t>receptorii naturali</w:t>
      </w:r>
      <w:r w:rsidR="00E15087">
        <w:rPr>
          <w:rFonts w:ascii="Times New Roman" w:hAnsi="Times New Roman" w:cs="Times New Roman"/>
          <w:sz w:val="24"/>
          <w:szCs w:val="24"/>
        </w:rPr>
        <w:t xml:space="preserve">, </w:t>
      </w:r>
      <w:r w:rsidR="007A48F9" w:rsidRPr="007A48F9">
        <w:rPr>
          <w:rFonts w:ascii="Times New Roman" w:hAnsi="Times New Roman" w:cs="Times New Roman"/>
          <w:sz w:val="24"/>
          <w:szCs w:val="24"/>
        </w:rPr>
        <w:t>NTPA-002/2002 privind condiţiil</w:t>
      </w:r>
      <w:r w:rsidR="00E15087">
        <w:rPr>
          <w:rFonts w:ascii="Times New Roman" w:hAnsi="Times New Roman" w:cs="Times New Roman"/>
          <w:sz w:val="24"/>
          <w:szCs w:val="24"/>
        </w:rPr>
        <w:t xml:space="preserve">e de evacuare a apelor uzate în </w:t>
      </w:r>
      <w:r w:rsidR="007A48F9" w:rsidRPr="007A48F9">
        <w:rPr>
          <w:rFonts w:ascii="Times New Roman" w:hAnsi="Times New Roman" w:cs="Times New Roman"/>
          <w:sz w:val="24"/>
          <w:szCs w:val="24"/>
        </w:rPr>
        <w:t>reţelele de canalizare ale localit</w:t>
      </w:r>
      <w:r w:rsidR="00E15087">
        <w:rPr>
          <w:rFonts w:ascii="Times New Roman" w:hAnsi="Times New Roman" w:cs="Times New Roman"/>
          <w:sz w:val="24"/>
          <w:szCs w:val="24"/>
        </w:rPr>
        <w:t xml:space="preserve">ăţilor şi direct în staţiile de </w:t>
      </w:r>
      <w:r w:rsidR="007A48F9" w:rsidRPr="007A48F9">
        <w:rPr>
          <w:rFonts w:ascii="Times New Roman" w:hAnsi="Times New Roman" w:cs="Times New Roman"/>
          <w:sz w:val="24"/>
          <w:szCs w:val="24"/>
        </w:rPr>
        <w:t>epurare</w:t>
      </w:r>
      <w:r w:rsidR="00E15087">
        <w:rPr>
          <w:rFonts w:ascii="Times New Roman" w:hAnsi="Times New Roman" w:cs="Times New Roman"/>
          <w:sz w:val="24"/>
          <w:szCs w:val="24"/>
        </w:rPr>
        <w:t>.</w:t>
      </w:r>
    </w:p>
    <w:p w14:paraId="6011E1D2" w14:textId="77777777" w:rsidR="001A0F9B" w:rsidRPr="00A83624" w:rsidRDefault="007439C8" w:rsidP="00C21F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58240" behindDoc="0" locked="0" layoutInCell="1" allowOverlap="1" wp14:anchorId="30AA4621" wp14:editId="0F513077">
            <wp:simplePos x="0" y="0"/>
            <wp:positionH relativeFrom="column">
              <wp:posOffset>2662555</wp:posOffset>
            </wp:positionH>
            <wp:positionV relativeFrom="paragraph">
              <wp:posOffset>-1270</wp:posOffset>
            </wp:positionV>
            <wp:extent cx="3572510" cy="3078480"/>
            <wp:effectExtent l="0" t="0" r="889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4B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38BCFBDB" wp14:editId="4516C3FE">
            <wp:extent cx="219075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2-WA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48" cy="30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F9B" w:rsidRPr="00A836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24"/>
    <w:rsid w:val="00004887"/>
    <w:rsid w:val="00005E3B"/>
    <w:rsid w:val="00184899"/>
    <w:rsid w:val="001A0F9B"/>
    <w:rsid w:val="004E43DD"/>
    <w:rsid w:val="00582375"/>
    <w:rsid w:val="007439C8"/>
    <w:rsid w:val="007A48F9"/>
    <w:rsid w:val="008645C8"/>
    <w:rsid w:val="00875ED6"/>
    <w:rsid w:val="00A83624"/>
    <w:rsid w:val="00B64D4A"/>
    <w:rsid w:val="00C21F4B"/>
    <w:rsid w:val="00E15087"/>
    <w:rsid w:val="00E90227"/>
    <w:rsid w:val="00F3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7A7"/>
  <w15:docId w15:val="{5F1C67B7-47B8-416B-A3B2-E5EBA04A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Daniela Dinica</cp:lastModifiedBy>
  <cp:revision>2</cp:revision>
  <dcterms:created xsi:type="dcterms:W3CDTF">2021-05-25T08:14:00Z</dcterms:created>
  <dcterms:modified xsi:type="dcterms:W3CDTF">2021-05-25T08:14:00Z</dcterms:modified>
</cp:coreProperties>
</file>